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0A841" w14:textId="77777777" w:rsidR="009160FD" w:rsidRPr="009160FD" w:rsidRDefault="009160FD" w:rsidP="009160FD">
      <w:pPr>
        <w:pStyle w:val="xmsonormal"/>
        <w:shd w:val="clear" w:color="auto" w:fill="FFFFFF"/>
        <w:spacing w:before="0" w:beforeAutospacing="0" w:after="0" w:afterAutospacing="0"/>
        <w:rPr>
          <w:rFonts w:ascii="Calibri" w:hAnsi="Calibri" w:cs="Calibri"/>
          <w:color w:val="212121"/>
          <w:sz w:val="20"/>
          <w:szCs w:val="20"/>
        </w:rPr>
      </w:pPr>
      <w:r w:rsidRPr="009160FD">
        <w:rPr>
          <w:rFonts w:ascii="inherit" w:hAnsi="inherit" w:cs="Calibri"/>
          <w:b/>
          <w:bCs/>
          <w:caps/>
          <w:color w:val="000000"/>
          <w:sz w:val="20"/>
          <w:szCs w:val="20"/>
          <w:bdr w:val="none" w:sz="0" w:space="0" w:color="auto" w:frame="1"/>
        </w:rPr>
        <w:t>VISIT T</w:t>
      </w:r>
      <w:bookmarkStart w:id="0" w:name="_GoBack"/>
      <w:bookmarkEnd w:id="0"/>
      <w:r w:rsidRPr="009160FD">
        <w:rPr>
          <w:rFonts w:ascii="inherit" w:hAnsi="inherit" w:cs="Calibri"/>
          <w:b/>
          <w:bCs/>
          <w:caps/>
          <w:color w:val="000000"/>
          <w:sz w:val="20"/>
          <w:szCs w:val="20"/>
          <w:bdr w:val="none" w:sz="0" w:space="0" w:color="auto" w:frame="1"/>
        </w:rPr>
        <w:t>O THE SOLAR DECATHLON MIDDLE EAST</w:t>
      </w:r>
    </w:p>
    <w:p w14:paraId="4953BA93" w14:textId="77777777" w:rsidR="009160FD" w:rsidRPr="009160FD" w:rsidRDefault="009160FD" w:rsidP="009160FD">
      <w:pPr>
        <w:pStyle w:val="xmsonormal"/>
        <w:shd w:val="clear" w:color="auto" w:fill="FFFFFF"/>
        <w:spacing w:before="0" w:beforeAutospacing="0" w:after="0" w:afterAutospacing="0"/>
        <w:rPr>
          <w:rFonts w:ascii="Calibri" w:hAnsi="Calibri" w:cs="Calibri"/>
          <w:color w:val="212121"/>
          <w:sz w:val="20"/>
          <w:szCs w:val="20"/>
        </w:rPr>
      </w:pPr>
      <w:r w:rsidRPr="009160FD">
        <w:rPr>
          <w:rFonts w:ascii="Arial" w:hAnsi="Arial" w:cs="Arial"/>
          <w:color w:val="212121"/>
          <w:sz w:val="20"/>
          <w:szCs w:val="20"/>
          <w:bdr w:val="none" w:sz="0" w:space="0" w:color="auto" w:frame="1"/>
        </w:rPr>
        <w:t>The DNHG is organizing a trip to Solar Decathlon ME </w:t>
      </w:r>
      <w:r w:rsidRPr="009160FD">
        <w:rPr>
          <w:rFonts w:ascii="Arial" w:hAnsi="Arial" w:cs="Arial"/>
          <w:color w:val="000000"/>
          <w:sz w:val="20"/>
          <w:szCs w:val="20"/>
          <w:bdr w:val="none" w:sz="0" w:space="0" w:color="auto" w:frame="1"/>
        </w:rPr>
        <w:t>expo area on </w:t>
      </w:r>
      <w:r w:rsidRPr="009160FD">
        <w:rPr>
          <w:rFonts w:ascii="Arial" w:hAnsi="Arial" w:cs="Arial"/>
          <w:color w:val="000000"/>
          <w:sz w:val="20"/>
          <w:szCs w:val="20"/>
          <w:u w:val="single"/>
          <w:bdr w:val="none" w:sz="0" w:space="0" w:color="auto" w:frame="1"/>
        </w:rPr>
        <w:t>Saturday, 24 November from 10:</w:t>
      </w:r>
      <w:proofErr w:type="gramStart"/>
      <w:r w:rsidRPr="009160FD">
        <w:rPr>
          <w:rFonts w:ascii="Arial" w:hAnsi="Arial" w:cs="Arial"/>
          <w:color w:val="000000"/>
          <w:sz w:val="20"/>
          <w:szCs w:val="20"/>
          <w:u w:val="single"/>
          <w:bdr w:val="none" w:sz="0" w:space="0" w:color="auto" w:frame="1"/>
        </w:rPr>
        <w:t>30</w:t>
      </w:r>
      <w:r w:rsidRPr="009160FD">
        <w:rPr>
          <w:rFonts w:ascii="Arial" w:hAnsi="Arial" w:cs="Arial"/>
          <w:color w:val="000000"/>
          <w:sz w:val="20"/>
          <w:szCs w:val="20"/>
          <w:bdr w:val="none" w:sz="0" w:space="0" w:color="auto" w:frame="1"/>
        </w:rPr>
        <w:t>.A</w:t>
      </w:r>
      <w:proofErr w:type="gramEnd"/>
      <w:r w:rsidRPr="009160FD">
        <w:rPr>
          <w:rFonts w:ascii="Arial" w:hAnsi="Arial" w:cs="Arial"/>
          <w:color w:val="000000"/>
          <w:sz w:val="20"/>
          <w:szCs w:val="20"/>
          <w:bdr w:val="none" w:sz="0" w:space="0" w:color="auto" w:frame="1"/>
        </w:rPr>
        <w:t xml:space="preserve"> representative from DEWA will provide an introduction to the Solar Decathlon Middle East, after which the houses can be visited. The students are without fail enthusiastic about their particular </w:t>
      </w:r>
      <w:proofErr w:type="gramStart"/>
      <w:r w:rsidRPr="009160FD">
        <w:rPr>
          <w:rFonts w:ascii="Arial" w:hAnsi="Arial" w:cs="Arial"/>
          <w:color w:val="000000"/>
          <w:sz w:val="20"/>
          <w:szCs w:val="20"/>
          <w:bdr w:val="none" w:sz="0" w:space="0" w:color="auto" w:frame="1"/>
        </w:rPr>
        <w:t>houses, and</w:t>
      </w:r>
      <w:proofErr w:type="gramEnd"/>
      <w:r w:rsidRPr="009160FD">
        <w:rPr>
          <w:rFonts w:ascii="Arial" w:hAnsi="Arial" w:cs="Arial"/>
          <w:color w:val="000000"/>
          <w:sz w:val="20"/>
          <w:szCs w:val="20"/>
          <w:bdr w:val="none" w:sz="0" w:space="0" w:color="auto" w:frame="1"/>
        </w:rPr>
        <w:t xml:space="preserve"> will happily show you each house’s innovations and the concepts developed. This visit is open-ended as some of you may want to spend longer than others on site, but if you want to visit all the houses, count on 2.5 to 3 hours.</w:t>
      </w:r>
    </w:p>
    <w:p w14:paraId="2C298813" w14:textId="77777777" w:rsidR="009160FD" w:rsidRPr="009160FD" w:rsidRDefault="009160FD" w:rsidP="009160FD">
      <w:pPr>
        <w:pStyle w:val="xmsonormal"/>
        <w:shd w:val="clear" w:color="auto" w:fill="FFFFFF"/>
        <w:spacing w:before="0" w:beforeAutospacing="0" w:after="0" w:afterAutospacing="0"/>
        <w:rPr>
          <w:rFonts w:ascii="Calibri" w:hAnsi="Calibri" w:cs="Calibri"/>
          <w:color w:val="212121"/>
          <w:sz w:val="20"/>
          <w:szCs w:val="20"/>
        </w:rPr>
      </w:pPr>
      <w:r w:rsidRPr="009160FD">
        <w:rPr>
          <w:rFonts w:ascii="inherit" w:hAnsi="inherit" w:cs="Calibri"/>
          <w:b/>
          <w:bCs/>
          <w:color w:val="000000"/>
          <w:sz w:val="20"/>
          <w:szCs w:val="20"/>
          <w:bdr w:val="none" w:sz="0" w:space="0" w:color="auto" w:frame="1"/>
        </w:rPr>
        <w:t xml:space="preserve">The trip is limited to 30 </w:t>
      </w:r>
      <w:proofErr w:type="gramStart"/>
      <w:r w:rsidRPr="009160FD">
        <w:rPr>
          <w:rFonts w:ascii="inherit" w:hAnsi="inherit" w:cs="Calibri"/>
          <w:b/>
          <w:bCs/>
          <w:color w:val="000000"/>
          <w:sz w:val="20"/>
          <w:szCs w:val="20"/>
          <w:bdr w:val="none" w:sz="0" w:space="0" w:color="auto" w:frame="1"/>
        </w:rPr>
        <w:t>participants</w:t>
      </w:r>
      <w:r w:rsidRPr="009160FD">
        <w:rPr>
          <w:rFonts w:ascii="inherit" w:hAnsi="inherit" w:cs="Calibri"/>
          <w:color w:val="000000"/>
          <w:sz w:val="20"/>
          <w:szCs w:val="20"/>
          <w:bdr w:val="none" w:sz="0" w:space="0" w:color="auto" w:frame="1"/>
        </w:rPr>
        <w:t>, and</w:t>
      </w:r>
      <w:proofErr w:type="gramEnd"/>
      <w:r w:rsidRPr="009160FD">
        <w:rPr>
          <w:rFonts w:ascii="inherit" w:hAnsi="inherit" w:cs="Calibri"/>
          <w:color w:val="000000"/>
          <w:sz w:val="20"/>
          <w:szCs w:val="20"/>
          <w:bdr w:val="none" w:sz="0" w:space="0" w:color="auto" w:frame="1"/>
        </w:rPr>
        <w:t xml:space="preserve"> will be led by </w:t>
      </w:r>
      <w:r w:rsidRPr="009160FD">
        <w:rPr>
          <w:rFonts w:ascii="inherit" w:hAnsi="inherit" w:cs="Calibri"/>
          <w:b/>
          <w:bCs/>
          <w:color w:val="000000"/>
          <w:sz w:val="20"/>
          <w:szCs w:val="20"/>
          <w:bdr w:val="none" w:sz="0" w:space="0" w:color="auto" w:frame="1"/>
        </w:rPr>
        <w:t>Alexis Biller</w:t>
      </w:r>
      <w:r w:rsidRPr="009160FD">
        <w:rPr>
          <w:rFonts w:ascii="inherit" w:hAnsi="inherit" w:cs="Calibri"/>
          <w:color w:val="000000"/>
          <w:sz w:val="20"/>
          <w:szCs w:val="20"/>
          <w:bdr w:val="none" w:sz="0" w:space="0" w:color="auto" w:frame="1"/>
        </w:rPr>
        <w:t>. </w:t>
      </w:r>
      <w:r w:rsidRPr="009160FD">
        <w:rPr>
          <w:rFonts w:ascii="inherit" w:hAnsi="inherit" w:cs="Calibri"/>
          <w:b/>
          <w:bCs/>
          <w:color w:val="000000"/>
          <w:sz w:val="20"/>
          <w:szCs w:val="20"/>
          <w:bdr w:val="none" w:sz="0" w:space="0" w:color="auto" w:frame="1"/>
        </w:rPr>
        <w:t>Please email Barbara Van Meir on</w:t>
      </w:r>
      <w:hyperlink r:id="rId4" w:tgtFrame="_blank" w:history="1">
        <w:r w:rsidRPr="009160FD">
          <w:rPr>
            <w:rStyle w:val="Hyperlink"/>
            <w:rFonts w:ascii="Calibri" w:hAnsi="Calibri" w:cs="Calibri"/>
            <w:sz w:val="20"/>
            <w:szCs w:val="20"/>
            <w:bdr w:val="none" w:sz="0" w:space="0" w:color="auto" w:frame="1"/>
          </w:rPr>
          <w:t>barbaravmeir@hotmail.com</w:t>
        </w:r>
      </w:hyperlink>
      <w:r w:rsidRPr="009160FD">
        <w:rPr>
          <w:rFonts w:ascii="inherit" w:hAnsi="inherit" w:cs="Calibri"/>
          <w:color w:val="000000"/>
          <w:sz w:val="20"/>
          <w:szCs w:val="20"/>
          <w:bdr w:val="none" w:sz="0" w:space="0" w:color="auto" w:frame="1"/>
        </w:rPr>
        <w:t> if you are interested. Do indicate if you can accommodate passengers or if you would need a lift, and which area of Dubai you will start from.</w:t>
      </w:r>
    </w:p>
    <w:p w14:paraId="5055FF3E" w14:textId="77777777" w:rsidR="009160FD" w:rsidRPr="009160FD" w:rsidRDefault="009160FD" w:rsidP="009160FD">
      <w:pPr>
        <w:pStyle w:val="xmsonormal"/>
        <w:shd w:val="clear" w:color="auto" w:fill="FFFFFF"/>
        <w:spacing w:before="0" w:beforeAutospacing="0" w:after="0" w:afterAutospacing="0"/>
        <w:rPr>
          <w:rFonts w:ascii="Calibri" w:hAnsi="Calibri" w:cs="Calibri"/>
          <w:color w:val="212121"/>
          <w:sz w:val="20"/>
          <w:szCs w:val="20"/>
        </w:rPr>
      </w:pPr>
      <w:r w:rsidRPr="009160FD">
        <w:rPr>
          <w:rFonts w:ascii="Arial" w:hAnsi="Arial" w:cs="Arial"/>
          <w:color w:val="000000"/>
          <w:sz w:val="20"/>
          <w:szCs w:val="20"/>
          <w:bdr w:val="none" w:sz="0" w:space="0" w:color="auto" w:frame="1"/>
        </w:rPr>
        <w:t xml:space="preserve"> If more than 30 applications have been received by Wednesday noon, an innocent hand will select the lucky ones. If you have been </w:t>
      </w:r>
      <w:proofErr w:type="gramStart"/>
      <w:r w:rsidRPr="009160FD">
        <w:rPr>
          <w:rFonts w:ascii="Arial" w:hAnsi="Arial" w:cs="Arial"/>
          <w:color w:val="000000"/>
          <w:sz w:val="20"/>
          <w:szCs w:val="20"/>
          <w:bdr w:val="none" w:sz="0" w:space="0" w:color="auto" w:frame="1"/>
        </w:rPr>
        <w:t>selected</w:t>
      </w:r>
      <w:proofErr w:type="gramEnd"/>
      <w:r w:rsidRPr="009160FD">
        <w:rPr>
          <w:rFonts w:ascii="Arial" w:hAnsi="Arial" w:cs="Arial"/>
          <w:color w:val="000000"/>
          <w:sz w:val="20"/>
          <w:szCs w:val="20"/>
          <w:bdr w:val="none" w:sz="0" w:space="0" w:color="auto" w:frame="1"/>
        </w:rPr>
        <w:t xml:space="preserve"> you will receive an answer with details on the trip by Wednesday evening.</w:t>
      </w:r>
    </w:p>
    <w:p w14:paraId="0E2DCC29" w14:textId="77777777" w:rsidR="009160FD" w:rsidRPr="009160FD" w:rsidRDefault="009160FD" w:rsidP="009160FD">
      <w:pPr>
        <w:pStyle w:val="xmsonormal"/>
        <w:shd w:val="clear" w:color="auto" w:fill="FFFFFF"/>
        <w:spacing w:before="0" w:beforeAutospacing="0" w:after="0" w:afterAutospacing="0"/>
        <w:jc w:val="both"/>
        <w:rPr>
          <w:rFonts w:ascii="Calibri" w:hAnsi="Calibri" w:cs="Calibri"/>
          <w:color w:val="212121"/>
          <w:sz w:val="20"/>
          <w:szCs w:val="20"/>
        </w:rPr>
      </w:pPr>
      <w:r w:rsidRPr="009160FD">
        <w:rPr>
          <w:rFonts w:ascii="Arial" w:hAnsi="Arial" w:cs="Arial"/>
          <w:color w:val="000000"/>
          <w:sz w:val="20"/>
          <w:szCs w:val="20"/>
          <w:bdr w:val="none" w:sz="0" w:space="0" w:color="auto" w:frame="1"/>
        </w:rPr>
        <w:t>The Solar Decathlon is an international competition created by the U.S. Department of Energy in which universities from all over the world meet to design, build and operate a grid-connected, solar powered house.</w:t>
      </w:r>
    </w:p>
    <w:p w14:paraId="0DFE042F" w14:textId="77777777" w:rsidR="009160FD" w:rsidRPr="009160FD" w:rsidRDefault="009160FD" w:rsidP="009160FD">
      <w:pPr>
        <w:pStyle w:val="xmsonormal"/>
        <w:shd w:val="clear" w:color="auto" w:fill="FFFFFF"/>
        <w:spacing w:before="0" w:beforeAutospacing="0" w:after="0" w:afterAutospacing="0"/>
        <w:jc w:val="both"/>
        <w:rPr>
          <w:rFonts w:ascii="Calibri" w:hAnsi="Calibri" w:cs="Calibri"/>
          <w:color w:val="212121"/>
          <w:sz w:val="20"/>
          <w:szCs w:val="20"/>
        </w:rPr>
      </w:pPr>
      <w:r w:rsidRPr="009160FD">
        <w:rPr>
          <w:rFonts w:ascii="Arial" w:hAnsi="Arial" w:cs="Arial"/>
          <w:color w:val="000000"/>
          <w:sz w:val="20"/>
          <w:szCs w:val="20"/>
          <w:bdr w:val="none" w:sz="0" w:space="0" w:color="auto" w:frame="1"/>
        </w:rPr>
        <w:t>The houses use solar energy as the only energy source and are equipped with all the technologies that permit maximum energy efficiency. During the final phase of the competition teams assemble their houses in a main expo area, open to the general public, while undergoing the 10 contests of the competition, the reason for which this event is called Decathlon. (‘Deca’ derives from Greek and means ten).</w:t>
      </w:r>
    </w:p>
    <w:p w14:paraId="64F336E5" w14:textId="77777777" w:rsidR="009160FD" w:rsidRPr="009160FD" w:rsidRDefault="009160FD" w:rsidP="009160FD">
      <w:pPr>
        <w:pStyle w:val="xmsonormal"/>
        <w:shd w:val="clear" w:color="auto" w:fill="FFFFFF"/>
        <w:spacing w:before="0" w:beforeAutospacing="0" w:after="0" w:afterAutospacing="0"/>
        <w:jc w:val="both"/>
        <w:rPr>
          <w:rFonts w:ascii="Calibri" w:hAnsi="Calibri" w:cs="Calibri"/>
          <w:color w:val="212121"/>
          <w:sz w:val="20"/>
          <w:szCs w:val="20"/>
        </w:rPr>
      </w:pPr>
      <w:r w:rsidRPr="009160FD">
        <w:rPr>
          <w:rFonts w:ascii="Arial" w:hAnsi="Arial" w:cs="Arial"/>
          <w:color w:val="000000"/>
          <w:sz w:val="20"/>
          <w:szCs w:val="20"/>
          <w:bdr w:val="none" w:sz="0" w:space="0" w:color="auto" w:frame="1"/>
        </w:rPr>
        <w:t>The first Solar Decathlon was held in 2002 and previous additions have been organized in different areas including the U.S, Europe and China. In 2015, the Dubai Supreme Council of Energy, Dubai Electricity and Water Authority, and the U.S. Department of Energy signed an agreement to collaborate on the development of Solar Decathlon Middle East (SDME 2018-2020), a competition that integrates unique local and regional characteristics. Finalists of the first edition of SDME have been selected and have now built their houses at the Mohammed bin Rashid Al Maktoum Solar Park.</w:t>
      </w:r>
    </w:p>
    <w:p w14:paraId="618DD564" w14:textId="77777777" w:rsidR="009160FD" w:rsidRPr="009160FD" w:rsidRDefault="009160FD" w:rsidP="009160FD">
      <w:pPr>
        <w:pStyle w:val="xmsonormal"/>
        <w:shd w:val="clear" w:color="auto" w:fill="FFFFFF"/>
        <w:spacing w:before="0" w:beforeAutospacing="0" w:after="0" w:afterAutospacing="0"/>
        <w:rPr>
          <w:rFonts w:ascii="Calibri" w:hAnsi="Calibri" w:cs="Calibri"/>
          <w:color w:val="212121"/>
          <w:sz w:val="20"/>
          <w:szCs w:val="20"/>
        </w:rPr>
      </w:pPr>
      <w:r w:rsidRPr="009160FD">
        <w:rPr>
          <w:rFonts w:ascii="Arial" w:hAnsi="Arial" w:cs="Arial"/>
          <w:b/>
          <w:bCs/>
          <w:color w:val="000000"/>
          <w:sz w:val="20"/>
          <w:szCs w:val="20"/>
          <w:bdr w:val="none" w:sz="0" w:space="0" w:color="auto" w:frame="1"/>
        </w:rPr>
        <w:t>Middle East Climate</w:t>
      </w:r>
    </w:p>
    <w:p w14:paraId="1940543E" w14:textId="77777777" w:rsidR="009160FD" w:rsidRPr="009160FD" w:rsidRDefault="009160FD" w:rsidP="009160FD">
      <w:pPr>
        <w:pStyle w:val="xmsonormal"/>
        <w:shd w:val="clear" w:color="auto" w:fill="FFFFFF"/>
        <w:spacing w:before="0" w:beforeAutospacing="0" w:after="0" w:afterAutospacing="0"/>
        <w:rPr>
          <w:rFonts w:ascii="Calibri" w:hAnsi="Calibri" w:cs="Calibri"/>
          <w:color w:val="212121"/>
          <w:sz w:val="20"/>
          <w:szCs w:val="20"/>
        </w:rPr>
      </w:pPr>
      <w:r w:rsidRPr="009160FD">
        <w:rPr>
          <w:rFonts w:ascii="Arial" w:hAnsi="Arial" w:cs="Arial"/>
          <w:color w:val="000000"/>
          <w:sz w:val="20"/>
          <w:szCs w:val="20"/>
          <w:bdr w:val="none" w:sz="0" w:space="0" w:color="auto" w:frame="1"/>
        </w:rPr>
        <w:t xml:space="preserve">The SDME 2018 embraces the goal of developing and promoting ideas, capacities and technologies that can be implemented for the benefit of the inhabitants of the Middle East region. Each project is a good response to our cultural, climatic and social contexts, as well as a high-performance prototype that should successfully perform during the </w:t>
      </w:r>
      <w:proofErr w:type="gramStart"/>
      <w:r w:rsidRPr="009160FD">
        <w:rPr>
          <w:rFonts w:ascii="Arial" w:hAnsi="Arial" w:cs="Arial"/>
          <w:color w:val="000000"/>
          <w:sz w:val="20"/>
          <w:szCs w:val="20"/>
          <w:bdr w:val="none" w:sz="0" w:space="0" w:color="auto" w:frame="1"/>
        </w:rPr>
        <w:t>period of time</w:t>
      </w:r>
      <w:proofErr w:type="gramEnd"/>
      <w:r w:rsidRPr="009160FD">
        <w:rPr>
          <w:rFonts w:ascii="Arial" w:hAnsi="Arial" w:cs="Arial"/>
          <w:color w:val="000000"/>
          <w:sz w:val="20"/>
          <w:szCs w:val="20"/>
          <w:bdr w:val="none" w:sz="0" w:space="0" w:color="auto" w:frame="1"/>
        </w:rPr>
        <w:t xml:space="preserve"> during which it compares with others. All proposals have been focused on solving issues and needs for sustainable living in this region, where high temperatures, high humidity and dust condition our daily lives during most part of the year.</w:t>
      </w:r>
    </w:p>
    <w:p w14:paraId="53EC8C1D" w14:textId="77777777" w:rsidR="009160FD" w:rsidRPr="009160FD" w:rsidRDefault="009160FD" w:rsidP="009160FD">
      <w:pPr>
        <w:pStyle w:val="xmsonormal"/>
        <w:shd w:val="clear" w:color="auto" w:fill="FFFFFF"/>
        <w:spacing w:before="0" w:beforeAutospacing="0" w:after="0" w:afterAutospacing="0"/>
        <w:rPr>
          <w:rFonts w:ascii="Calibri" w:hAnsi="Calibri" w:cs="Calibri"/>
          <w:color w:val="212121"/>
          <w:sz w:val="20"/>
          <w:szCs w:val="20"/>
        </w:rPr>
      </w:pPr>
      <w:r w:rsidRPr="009160FD">
        <w:rPr>
          <w:rFonts w:ascii="Arial" w:hAnsi="Arial" w:cs="Arial"/>
          <w:b/>
          <w:bCs/>
          <w:color w:val="000000"/>
          <w:sz w:val="20"/>
          <w:szCs w:val="20"/>
          <w:bdr w:val="none" w:sz="0" w:space="0" w:color="auto" w:frame="1"/>
        </w:rPr>
        <w:t>Decathlon</w:t>
      </w:r>
    </w:p>
    <w:p w14:paraId="34C81A37" w14:textId="77777777" w:rsidR="009160FD" w:rsidRPr="009160FD" w:rsidRDefault="009160FD" w:rsidP="009160FD">
      <w:pPr>
        <w:pStyle w:val="xmsonormal"/>
        <w:shd w:val="clear" w:color="auto" w:fill="FFFFFF"/>
        <w:spacing w:before="0" w:beforeAutospacing="0" w:after="0" w:afterAutospacing="0"/>
        <w:rPr>
          <w:rFonts w:ascii="Calibri" w:hAnsi="Calibri" w:cs="Calibri"/>
          <w:color w:val="212121"/>
          <w:sz w:val="20"/>
          <w:szCs w:val="20"/>
        </w:rPr>
      </w:pPr>
      <w:r w:rsidRPr="009160FD">
        <w:rPr>
          <w:rFonts w:ascii="Arial" w:hAnsi="Arial" w:cs="Arial"/>
          <w:color w:val="000000"/>
          <w:sz w:val="20"/>
          <w:szCs w:val="20"/>
          <w:bdr w:val="none" w:sz="0" w:space="0" w:color="auto" w:frame="1"/>
        </w:rPr>
        <w:t>The 10 Contests are:</w:t>
      </w:r>
    </w:p>
    <w:p w14:paraId="7BA2761C" w14:textId="77777777" w:rsidR="009160FD" w:rsidRPr="009160FD" w:rsidRDefault="009160FD" w:rsidP="009160FD">
      <w:pPr>
        <w:pStyle w:val="xmsonormal"/>
        <w:shd w:val="clear" w:color="auto" w:fill="FFFFFF"/>
        <w:spacing w:before="0" w:beforeAutospacing="0" w:after="0" w:afterAutospacing="0"/>
        <w:ind w:left="945"/>
        <w:rPr>
          <w:rFonts w:ascii="Calibri" w:hAnsi="Calibri" w:cs="Calibri"/>
          <w:color w:val="212121"/>
          <w:sz w:val="20"/>
          <w:szCs w:val="20"/>
        </w:rPr>
      </w:pPr>
      <w:r w:rsidRPr="009160FD">
        <w:rPr>
          <w:rFonts w:ascii="Arial" w:hAnsi="Arial" w:cs="Arial"/>
          <w:color w:val="000000"/>
          <w:sz w:val="20"/>
          <w:szCs w:val="20"/>
          <w:bdr w:val="none" w:sz="0" w:space="0" w:color="auto" w:frame="1"/>
        </w:rPr>
        <w:t>1.</w:t>
      </w:r>
      <w:r w:rsidRPr="009160FD">
        <w:rPr>
          <w:color w:val="000000"/>
          <w:sz w:val="20"/>
          <w:szCs w:val="20"/>
          <w:bdr w:val="none" w:sz="0" w:space="0" w:color="auto" w:frame="1"/>
        </w:rPr>
        <w:t>     </w:t>
      </w:r>
      <w:r w:rsidRPr="009160FD">
        <w:rPr>
          <w:rFonts w:ascii="Arial" w:hAnsi="Arial" w:cs="Arial"/>
          <w:color w:val="000000"/>
          <w:sz w:val="20"/>
          <w:szCs w:val="20"/>
          <w:bdr w:val="none" w:sz="0" w:space="0" w:color="auto" w:frame="1"/>
        </w:rPr>
        <w:t>Architecture</w:t>
      </w:r>
    </w:p>
    <w:p w14:paraId="229A10FA" w14:textId="77777777" w:rsidR="009160FD" w:rsidRPr="009160FD" w:rsidRDefault="009160FD" w:rsidP="009160FD">
      <w:pPr>
        <w:pStyle w:val="xmsonormal"/>
        <w:shd w:val="clear" w:color="auto" w:fill="FFFFFF"/>
        <w:spacing w:before="0" w:beforeAutospacing="0" w:after="0" w:afterAutospacing="0"/>
        <w:ind w:left="945"/>
        <w:rPr>
          <w:rFonts w:ascii="Calibri" w:hAnsi="Calibri" w:cs="Calibri"/>
          <w:color w:val="212121"/>
          <w:sz w:val="20"/>
          <w:szCs w:val="20"/>
        </w:rPr>
      </w:pPr>
      <w:r w:rsidRPr="009160FD">
        <w:rPr>
          <w:rFonts w:ascii="Arial" w:hAnsi="Arial" w:cs="Arial"/>
          <w:color w:val="000000"/>
          <w:sz w:val="20"/>
          <w:szCs w:val="20"/>
          <w:bdr w:val="none" w:sz="0" w:space="0" w:color="auto" w:frame="1"/>
        </w:rPr>
        <w:t>2.</w:t>
      </w:r>
      <w:r w:rsidRPr="009160FD">
        <w:rPr>
          <w:color w:val="000000"/>
          <w:sz w:val="20"/>
          <w:szCs w:val="20"/>
          <w:bdr w:val="none" w:sz="0" w:space="0" w:color="auto" w:frame="1"/>
        </w:rPr>
        <w:t>     </w:t>
      </w:r>
      <w:r w:rsidRPr="009160FD">
        <w:rPr>
          <w:rFonts w:ascii="Arial" w:hAnsi="Arial" w:cs="Arial"/>
          <w:color w:val="000000"/>
          <w:sz w:val="20"/>
          <w:szCs w:val="20"/>
          <w:bdr w:val="none" w:sz="0" w:space="0" w:color="auto" w:frame="1"/>
        </w:rPr>
        <w:t>Comfort Conditions</w:t>
      </w:r>
    </w:p>
    <w:p w14:paraId="0B8A0397" w14:textId="77777777" w:rsidR="009160FD" w:rsidRPr="009160FD" w:rsidRDefault="009160FD" w:rsidP="009160FD">
      <w:pPr>
        <w:pStyle w:val="xmsonormal"/>
        <w:shd w:val="clear" w:color="auto" w:fill="FFFFFF"/>
        <w:spacing w:before="0" w:beforeAutospacing="0" w:after="0" w:afterAutospacing="0"/>
        <w:ind w:left="945"/>
        <w:rPr>
          <w:rFonts w:ascii="Calibri" w:hAnsi="Calibri" w:cs="Calibri"/>
          <w:color w:val="212121"/>
          <w:sz w:val="20"/>
          <w:szCs w:val="20"/>
        </w:rPr>
      </w:pPr>
      <w:r w:rsidRPr="009160FD">
        <w:rPr>
          <w:rFonts w:ascii="Arial" w:hAnsi="Arial" w:cs="Arial"/>
          <w:color w:val="000000"/>
          <w:sz w:val="20"/>
          <w:szCs w:val="20"/>
          <w:bdr w:val="none" w:sz="0" w:space="0" w:color="auto" w:frame="1"/>
        </w:rPr>
        <w:t>3.</w:t>
      </w:r>
      <w:r w:rsidRPr="009160FD">
        <w:rPr>
          <w:color w:val="000000"/>
          <w:sz w:val="20"/>
          <w:szCs w:val="20"/>
          <w:bdr w:val="none" w:sz="0" w:space="0" w:color="auto" w:frame="1"/>
        </w:rPr>
        <w:t>     </w:t>
      </w:r>
      <w:r w:rsidRPr="009160FD">
        <w:rPr>
          <w:rFonts w:ascii="Arial" w:hAnsi="Arial" w:cs="Arial"/>
          <w:color w:val="000000"/>
          <w:sz w:val="20"/>
          <w:szCs w:val="20"/>
          <w:bdr w:val="none" w:sz="0" w:space="0" w:color="auto" w:frame="1"/>
        </w:rPr>
        <w:t>Communication</w:t>
      </w:r>
    </w:p>
    <w:p w14:paraId="48B8773F" w14:textId="77777777" w:rsidR="009160FD" w:rsidRPr="009160FD" w:rsidRDefault="009160FD" w:rsidP="009160FD">
      <w:pPr>
        <w:pStyle w:val="xmsonormal"/>
        <w:shd w:val="clear" w:color="auto" w:fill="FFFFFF"/>
        <w:spacing w:before="0" w:beforeAutospacing="0" w:after="0" w:afterAutospacing="0"/>
        <w:ind w:left="945"/>
        <w:rPr>
          <w:rFonts w:ascii="Calibri" w:hAnsi="Calibri" w:cs="Calibri"/>
          <w:color w:val="212121"/>
          <w:sz w:val="20"/>
          <w:szCs w:val="20"/>
        </w:rPr>
      </w:pPr>
      <w:r w:rsidRPr="009160FD">
        <w:rPr>
          <w:rFonts w:ascii="Arial" w:hAnsi="Arial" w:cs="Arial"/>
          <w:color w:val="000000"/>
          <w:sz w:val="20"/>
          <w:szCs w:val="20"/>
          <w:bdr w:val="none" w:sz="0" w:space="0" w:color="auto" w:frame="1"/>
        </w:rPr>
        <w:t>4.</w:t>
      </w:r>
      <w:r w:rsidRPr="009160FD">
        <w:rPr>
          <w:color w:val="000000"/>
          <w:sz w:val="20"/>
          <w:szCs w:val="20"/>
          <w:bdr w:val="none" w:sz="0" w:space="0" w:color="auto" w:frame="1"/>
        </w:rPr>
        <w:t>     </w:t>
      </w:r>
      <w:r w:rsidRPr="009160FD">
        <w:rPr>
          <w:rFonts w:ascii="Arial" w:hAnsi="Arial" w:cs="Arial"/>
          <w:color w:val="000000"/>
          <w:sz w:val="20"/>
          <w:szCs w:val="20"/>
          <w:bdr w:val="none" w:sz="0" w:space="0" w:color="auto" w:frame="1"/>
        </w:rPr>
        <w:t>Energy Efficiency</w:t>
      </w:r>
    </w:p>
    <w:p w14:paraId="67C378FC" w14:textId="77777777" w:rsidR="009160FD" w:rsidRPr="009160FD" w:rsidRDefault="009160FD" w:rsidP="009160FD">
      <w:pPr>
        <w:pStyle w:val="xmsonormal"/>
        <w:shd w:val="clear" w:color="auto" w:fill="FFFFFF"/>
        <w:spacing w:before="0" w:beforeAutospacing="0" w:after="0" w:afterAutospacing="0"/>
        <w:ind w:left="945"/>
        <w:rPr>
          <w:rFonts w:ascii="Calibri" w:hAnsi="Calibri" w:cs="Calibri"/>
          <w:color w:val="212121"/>
          <w:sz w:val="20"/>
          <w:szCs w:val="20"/>
        </w:rPr>
      </w:pPr>
      <w:r w:rsidRPr="009160FD">
        <w:rPr>
          <w:rFonts w:ascii="Arial" w:hAnsi="Arial" w:cs="Arial"/>
          <w:color w:val="000000"/>
          <w:sz w:val="20"/>
          <w:szCs w:val="20"/>
          <w:bdr w:val="none" w:sz="0" w:space="0" w:color="auto" w:frame="1"/>
        </w:rPr>
        <w:t>5.</w:t>
      </w:r>
      <w:r w:rsidRPr="009160FD">
        <w:rPr>
          <w:color w:val="000000"/>
          <w:sz w:val="20"/>
          <w:szCs w:val="20"/>
          <w:bdr w:val="none" w:sz="0" w:space="0" w:color="auto" w:frame="1"/>
        </w:rPr>
        <w:t>     </w:t>
      </w:r>
      <w:r w:rsidRPr="009160FD">
        <w:rPr>
          <w:rFonts w:ascii="Arial" w:hAnsi="Arial" w:cs="Arial"/>
          <w:color w:val="000000"/>
          <w:sz w:val="20"/>
          <w:szCs w:val="20"/>
          <w:bdr w:val="none" w:sz="0" w:space="0" w:color="auto" w:frame="1"/>
        </w:rPr>
        <w:t>Energy Management</w:t>
      </w:r>
    </w:p>
    <w:p w14:paraId="5105583A" w14:textId="77777777" w:rsidR="009160FD" w:rsidRPr="009160FD" w:rsidRDefault="009160FD" w:rsidP="009160FD">
      <w:pPr>
        <w:pStyle w:val="xmsonormal"/>
        <w:shd w:val="clear" w:color="auto" w:fill="FFFFFF"/>
        <w:spacing w:before="0" w:beforeAutospacing="0" w:after="0" w:afterAutospacing="0"/>
        <w:ind w:left="945"/>
        <w:rPr>
          <w:rFonts w:ascii="Calibri" w:hAnsi="Calibri" w:cs="Calibri"/>
          <w:color w:val="212121"/>
          <w:sz w:val="20"/>
          <w:szCs w:val="20"/>
        </w:rPr>
      </w:pPr>
      <w:r w:rsidRPr="009160FD">
        <w:rPr>
          <w:rFonts w:ascii="Arial" w:hAnsi="Arial" w:cs="Arial"/>
          <w:color w:val="000000"/>
          <w:sz w:val="20"/>
          <w:szCs w:val="20"/>
          <w:bdr w:val="none" w:sz="0" w:space="0" w:color="auto" w:frame="1"/>
        </w:rPr>
        <w:t>6.</w:t>
      </w:r>
      <w:r w:rsidRPr="009160FD">
        <w:rPr>
          <w:color w:val="000000"/>
          <w:sz w:val="20"/>
          <w:szCs w:val="20"/>
          <w:bdr w:val="none" w:sz="0" w:space="0" w:color="auto" w:frame="1"/>
        </w:rPr>
        <w:t>     </w:t>
      </w:r>
      <w:r w:rsidRPr="009160FD">
        <w:rPr>
          <w:rFonts w:ascii="Arial" w:hAnsi="Arial" w:cs="Arial"/>
          <w:color w:val="000000"/>
          <w:sz w:val="20"/>
          <w:szCs w:val="20"/>
          <w:bdr w:val="none" w:sz="0" w:space="0" w:color="auto" w:frame="1"/>
        </w:rPr>
        <w:t>Engineering and Construction</w:t>
      </w:r>
    </w:p>
    <w:p w14:paraId="55168C80" w14:textId="77777777" w:rsidR="009160FD" w:rsidRPr="009160FD" w:rsidRDefault="009160FD" w:rsidP="009160FD">
      <w:pPr>
        <w:pStyle w:val="xmsonormal"/>
        <w:shd w:val="clear" w:color="auto" w:fill="FFFFFF"/>
        <w:spacing w:before="0" w:beforeAutospacing="0" w:after="0" w:afterAutospacing="0"/>
        <w:ind w:left="945"/>
        <w:rPr>
          <w:rFonts w:ascii="Calibri" w:hAnsi="Calibri" w:cs="Calibri"/>
          <w:color w:val="212121"/>
          <w:sz w:val="20"/>
          <w:szCs w:val="20"/>
        </w:rPr>
      </w:pPr>
      <w:r w:rsidRPr="009160FD">
        <w:rPr>
          <w:rFonts w:ascii="Arial" w:hAnsi="Arial" w:cs="Arial"/>
          <w:color w:val="000000"/>
          <w:sz w:val="20"/>
          <w:szCs w:val="20"/>
          <w:bdr w:val="none" w:sz="0" w:space="0" w:color="auto" w:frame="1"/>
        </w:rPr>
        <w:t>7.</w:t>
      </w:r>
      <w:r w:rsidRPr="009160FD">
        <w:rPr>
          <w:color w:val="000000"/>
          <w:sz w:val="20"/>
          <w:szCs w:val="20"/>
          <w:bdr w:val="none" w:sz="0" w:space="0" w:color="auto" w:frame="1"/>
        </w:rPr>
        <w:t>     </w:t>
      </w:r>
      <w:r w:rsidRPr="009160FD">
        <w:rPr>
          <w:rFonts w:ascii="Arial" w:hAnsi="Arial" w:cs="Arial"/>
          <w:color w:val="000000"/>
          <w:sz w:val="20"/>
          <w:szCs w:val="20"/>
          <w:bdr w:val="none" w:sz="0" w:space="0" w:color="auto" w:frame="1"/>
        </w:rPr>
        <w:t>House Functioning</w:t>
      </w:r>
    </w:p>
    <w:p w14:paraId="5D18E5C3" w14:textId="77777777" w:rsidR="009160FD" w:rsidRPr="009160FD" w:rsidRDefault="009160FD" w:rsidP="009160FD">
      <w:pPr>
        <w:pStyle w:val="xmsonormal"/>
        <w:shd w:val="clear" w:color="auto" w:fill="FFFFFF"/>
        <w:spacing w:before="0" w:beforeAutospacing="0" w:after="0" w:afterAutospacing="0"/>
        <w:ind w:left="945"/>
        <w:rPr>
          <w:rFonts w:ascii="Calibri" w:hAnsi="Calibri" w:cs="Calibri"/>
          <w:color w:val="212121"/>
          <w:sz w:val="20"/>
          <w:szCs w:val="20"/>
        </w:rPr>
      </w:pPr>
      <w:r w:rsidRPr="009160FD">
        <w:rPr>
          <w:rFonts w:ascii="Arial" w:hAnsi="Arial" w:cs="Arial"/>
          <w:color w:val="000000"/>
          <w:sz w:val="20"/>
          <w:szCs w:val="20"/>
          <w:bdr w:val="none" w:sz="0" w:space="0" w:color="auto" w:frame="1"/>
        </w:rPr>
        <w:t>8.</w:t>
      </w:r>
      <w:r w:rsidRPr="009160FD">
        <w:rPr>
          <w:color w:val="000000"/>
          <w:sz w:val="20"/>
          <w:szCs w:val="20"/>
          <w:bdr w:val="none" w:sz="0" w:space="0" w:color="auto" w:frame="1"/>
        </w:rPr>
        <w:t>     </w:t>
      </w:r>
      <w:r w:rsidRPr="009160FD">
        <w:rPr>
          <w:rFonts w:ascii="Arial" w:hAnsi="Arial" w:cs="Arial"/>
          <w:color w:val="000000"/>
          <w:sz w:val="20"/>
          <w:szCs w:val="20"/>
          <w:bdr w:val="none" w:sz="0" w:space="0" w:color="auto" w:frame="1"/>
        </w:rPr>
        <w:t>Innovation</w:t>
      </w:r>
    </w:p>
    <w:p w14:paraId="1F334CD3" w14:textId="77777777" w:rsidR="009160FD" w:rsidRPr="009160FD" w:rsidRDefault="009160FD" w:rsidP="009160FD">
      <w:pPr>
        <w:pStyle w:val="xmsonormal"/>
        <w:shd w:val="clear" w:color="auto" w:fill="FFFFFF"/>
        <w:spacing w:before="0" w:beforeAutospacing="0" w:after="0" w:afterAutospacing="0"/>
        <w:ind w:left="945"/>
        <w:rPr>
          <w:rFonts w:ascii="Calibri" w:hAnsi="Calibri" w:cs="Calibri"/>
          <w:color w:val="212121"/>
          <w:sz w:val="20"/>
          <w:szCs w:val="20"/>
        </w:rPr>
      </w:pPr>
      <w:r w:rsidRPr="009160FD">
        <w:rPr>
          <w:rFonts w:ascii="Arial" w:hAnsi="Arial" w:cs="Arial"/>
          <w:color w:val="000000"/>
          <w:sz w:val="20"/>
          <w:szCs w:val="20"/>
          <w:bdr w:val="none" w:sz="0" w:space="0" w:color="auto" w:frame="1"/>
        </w:rPr>
        <w:t>9.</w:t>
      </w:r>
      <w:r w:rsidRPr="009160FD">
        <w:rPr>
          <w:color w:val="000000"/>
          <w:sz w:val="20"/>
          <w:szCs w:val="20"/>
          <w:bdr w:val="none" w:sz="0" w:space="0" w:color="auto" w:frame="1"/>
        </w:rPr>
        <w:t>     </w:t>
      </w:r>
      <w:r w:rsidRPr="009160FD">
        <w:rPr>
          <w:rFonts w:ascii="Arial" w:hAnsi="Arial" w:cs="Arial"/>
          <w:color w:val="000000"/>
          <w:sz w:val="20"/>
          <w:szCs w:val="20"/>
          <w:bdr w:val="none" w:sz="0" w:space="0" w:color="auto" w:frame="1"/>
        </w:rPr>
        <w:t>Sustainable Transportation</w:t>
      </w:r>
    </w:p>
    <w:p w14:paraId="0E16EC1C" w14:textId="77777777" w:rsidR="009160FD" w:rsidRPr="009160FD" w:rsidRDefault="009160FD" w:rsidP="009160FD">
      <w:pPr>
        <w:pStyle w:val="xmsonormal"/>
        <w:shd w:val="clear" w:color="auto" w:fill="FFFFFF"/>
        <w:spacing w:before="0" w:beforeAutospacing="0" w:after="0" w:afterAutospacing="0"/>
        <w:ind w:left="945"/>
        <w:rPr>
          <w:rFonts w:ascii="Calibri" w:hAnsi="Calibri" w:cs="Calibri"/>
          <w:color w:val="212121"/>
          <w:sz w:val="20"/>
          <w:szCs w:val="20"/>
        </w:rPr>
      </w:pPr>
      <w:r w:rsidRPr="009160FD">
        <w:rPr>
          <w:rFonts w:ascii="Arial" w:hAnsi="Arial" w:cs="Arial"/>
          <w:color w:val="000000"/>
          <w:sz w:val="20"/>
          <w:szCs w:val="20"/>
          <w:bdr w:val="none" w:sz="0" w:space="0" w:color="auto" w:frame="1"/>
        </w:rPr>
        <w:t>10.</w:t>
      </w:r>
      <w:r w:rsidRPr="009160FD">
        <w:rPr>
          <w:color w:val="000000"/>
          <w:sz w:val="20"/>
          <w:szCs w:val="20"/>
          <w:bdr w:val="none" w:sz="0" w:space="0" w:color="auto" w:frame="1"/>
        </w:rPr>
        <w:t>  </w:t>
      </w:r>
      <w:r w:rsidRPr="009160FD">
        <w:rPr>
          <w:rFonts w:ascii="Arial" w:hAnsi="Arial" w:cs="Arial"/>
          <w:color w:val="000000"/>
          <w:sz w:val="20"/>
          <w:szCs w:val="20"/>
          <w:bdr w:val="none" w:sz="0" w:space="0" w:color="auto" w:frame="1"/>
        </w:rPr>
        <w:t>Sustainability</w:t>
      </w:r>
    </w:p>
    <w:p w14:paraId="206C9D27" w14:textId="77777777" w:rsidR="009160FD" w:rsidRPr="009160FD" w:rsidRDefault="009160FD" w:rsidP="009160FD">
      <w:pPr>
        <w:pStyle w:val="xmsonormal"/>
        <w:shd w:val="clear" w:color="auto" w:fill="FFFFFF"/>
        <w:spacing w:before="0" w:beforeAutospacing="0" w:after="0" w:afterAutospacing="0"/>
        <w:rPr>
          <w:rFonts w:ascii="Calibri" w:hAnsi="Calibri" w:cs="Calibri"/>
          <w:color w:val="212121"/>
          <w:sz w:val="20"/>
          <w:szCs w:val="20"/>
        </w:rPr>
      </w:pPr>
      <w:r w:rsidRPr="009160FD">
        <w:rPr>
          <w:rFonts w:ascii="Arial" w:hAnsi="Arial" w:cs="Arial"/>
          <w:b/>
          <w:bCs/>
          <w:color w:val="000000"/>
          <w:sz w:val="20"/>
          <w:szCs w:val="20"/>
          <w:bdr w:val="none" w:sz="0" w:space="0" w:color="auto" w:frame="1"/>
        </w:rPr>
        <w:t>Finalists</w:t>
      </w:r>
    </w:p>
    <w:p w14:paraId="01D5B6BD" w14:textId="77777777" w:rsidR="009160FD" w:rsidRPr="009160FD" w:rsidRDefault="009160FD" w:rsidP="009160FD">
      <w:pPr>
        <w:pStyle w:val="xmsonormal"/>
        <w:shd w:val="clear" w:color="auto" w:fill="FFFFFF"/>
        <w:spacing w:before="0" w:beforeAutospacing="0" w:after="0" w:afterAutospacing="0"/>
        <w:rPr>
          <w:rFonts w:ascii="Calibri" w:hAnsi="Calibri" w:cs="Calibri"/>
          <w:color w:val="212121"/>
          <w:sz w:val="20"/>
          <w:szCs w:val="20"/>
        </w:rPr>
      </w:pPr>
      <w:r w:rsidRPr="009160FD">
        <w:rPr>
          <w:rFonts w:ascii="Arial" w:hAnsi="Arial" w:cs="Arial"/>
          <w:color w:val="000000"/>
          <w:sz w:val="20"/>
          <w:szCs w:val="20"/>
          <w:bdr w:val="none" w:sz="0" w:space="0" w:color="auto" w:frame="1"/>
        </w:rPr>
        <w:t>Multidisciplinary teams from universities from Australia, France, Italy, Malaysia, the Netherlands, Palestine, Romania, Saudi Arabia, Taiwan, United Arab Emirates, United States, are on hand to show you around their houses at the Mohammed bin Rashid Al Maktoum Solar Park.</w:t>
      </w:r>
    </w:p>
    <w:p w14:paraId="0B45E08A" w14:textId="77777777" w:rsidR="009160FD" w:rsidRDefault="009160FD"/>
    <w:sectPr w:rsidR="00916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FD"/>
    <w:rsid w:val="0091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DB3D"/>
  <w15:chartTrackingRefBased/>
  <w15:docId w15:val="{B147F55F-73CA-4C6B-BB8C-178D4CD3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160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60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25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rbaravmei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1</cp:revision>
  <dcterms:created xsi:type="dcterms:W3CDTF">2018-12-02T16:57:00Z</dcterms:created>
  <dcterms:modified xsi:type="dcterms:W3CDTF">2018-12-02T16:59:00Z</dcterms:modified>
</cp:coreProperties>
</file>