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0E42" w14:textId="77777777" w:rsidR="006C69E7" w:rsidRPr="006C69E7" w:rsidRDefault="006C69E7" w:rsidP="006C69E7">
      <w:pPr>
        <w:shd w:val="clear" w:color="auto" w:fill="FFFFFF"/>
        <w:spacing w:beforeAutospacing="1" w:after="0" w:afterAutospacing="1" w:line="240" w:lineRule="auto"/>
        <w:textAlignment w:val="baseline"/>
        <w:outlineLvl w:val="2"/>
        <w:rPr>
          <w:rFonts w:ascii="Arial" w:eastAsia="Times New Roman" w:hAnsi="Arial" w:cs="Arial"/>
          <w:b/>
          <w:bCs/>
          <w:color w:val="212121"/>
          <w:sz w:val="20"/>
          <w:szCs w:val="20"/>
        </w:rPr>
      </w:pPr>
      <w:r w:rsidRPr="006C69E7">
        <w:rPr>
          <w:rFonts w:ascii="inherit" w:eastAsia="Times New Roman" w:hAnsi="inherit" w:cs="Arial"/>
          <w:b/>
          <w:bCs/>
          <w:color w:val="212121"/>
          <w:sz w:val="20"/>
          <w:szCs w:val="20"/>
          <w:bdr w:val="none" w:sz="0" w:space="0" w:color="auto" w:frame="1"/>
        </w:rPr>
        <w:t>29 January 2019, 6:30-8:00 pm</w:t>
      </w:r>
      <w:r w:rsidRPr="006C69E7">
        <w:rPr>
          <w:rFonts w:ascii="Arial" w:eastAsia="Times New Roman" w:hAnsi="Arial" w:cs="Arial"/>
          <w:b/>
          <w:bCs/>
          <w:color w:val="212121"/>
          <w:sz w:val="20"/>
          <w:szCs w:val="20"/>
        </w:rPr>
        <w:t>- </w:t>
      </w:r>
      <w:r w:rsidRPr="006C69E7">
        <w:rPr>
          <w:rFonts w:ascii="Arial" w:eastAsia="Times New Roman" w:hAnsi="Arial" w:cs="Arial"/>
          <w:b/>
          <w:bCs/>
          <w:color w:val="000000"/>
          <w:sz w:val="20"/>
          <w:szCs w:val="20"/>
          <w:bdr w:val="none" w:sz="0" w:space="0" w:color="auto" w:frame="1"/>
        </w:rPr>
        <w:t>NYUAD Campus, Conference Center, Abu Dhabi. </w:t>
      </w:r>
      <w:r w:rsidRPr="006C69E7">
        <w:rPr>
          <w:rFonts w:ascii="Arial" w:eastAsia="Times New Roman" w:hAnsi="Arial" w:cs="Arial"/>
          <w:b/>
          <w:bCs/>
          <w:color w:val="212121"/>
          <w:sz w:val="20"/>
          <w:szCs w:val="20"/>
        </w:rPr>
        <w:t>Lecture is open to the Public.</w:t>
      </w:r>
    </w:p>
    <w:p w14:paraId="319AEE7E" w14:textId="77777777" w:rsidR="006C69E7" w:rsidRPr="006C69E7" w:rsidRDefault="006C69E7" w:rsidP="006C69E7">
      <w:pPr>
        <w:shd w:val="clear" w:color="auto" w:fill="FFFFFF"/>
        <w:spacing w:after="0" w:line="240" w:lineRule="auto"/>
        <w:textAlignment w:val="baseline"/>
        <w:outlineLvl w:val="2"/>
        <w:rPr>
          <w:rFonts w:ascii="inherit" w:eastAsia="Times New Roman" w:hAnsi="inherit" w:cs="Arial"/>
          <w:b/>
          <w:bCs/>
          <w:color w:val="000000"/>
          <w:sz w:val="20"/>
          <w:szCs w:val="20"/>
          <w:bdr w:val="none" w:sz="0" w:space="0" w:color="auto" w:frame="1"/>
        </w:rPr>
      </w:pPr>
      <w:r w:rsidRPr="006C69E7">
        <w:rPr>
          <w:rFonts w:ascii="inherit" w:eastAsia="Times New Roman" w:hAnsi="inherit" w:cs="Arial"/>
          <w:b/>
          <w:bCs/>
          <w:color w:val="000000"/>
          <w:sz w:val="20"/>
          <w:szCs w:val="20"/>
          <w:bdr w:val="none" w:sz="0" w:space="0" w:color="auto" w:frame="1"/>
        </w:rPr>
        <w:t>The Submerged World of the Arabian Gulf</w:t>
      </w:r>
      <w:r w:rsidRPr="006C69E7">
        <w:rPr>
          <w:rFonts w:ascii="inherit" w:eastAsia="Times New Roman" w:hAnsi="inherit" w:cs="Arial"/>
          <w:b/>
          <w:bCs/>
          <w:color w:val="000000"/>
          <w:sz w:val="20"/>
          <w:szCs w:val="20"/>
          <w:bdr w:val="none" w:sz="0" w:space="0" w:color="auto" w:frame="1"/>
        </w:rPr>
        <w:br/>
      </w:r>
    </w:p>
    <w:p w14:paraId="1FBC1C8F" w14:textId="77777777" w:rsidR="006C69E7" w:rsidRPr="006C69E7" w:rsidRDefault="006C69E7" w:rsidP="006C69E7">
      <w:pPr>
        <w:shd w:val="clear" w:color="auto" w:fill="FFFFFF"/>
        <w:spacing w:after="0" w:line="240" w:lineRule="auto"/>
        <w:textAlignment w:val="baseline"/>
        <w:outlineLvl w:val="3"/>
        <w:rPr>
          <w:rFonts w:ascii="Arial" w:eastAsia="Times New Roman" w:hAnsi="Arial" w:cs="Arial"/>
          <w:color w:val="000000"/>
          <w:sz w:val="20"/>
          <w:szCs w:val="20"/>
          <w:bdr w:val="none" w:sz="0" w:space="0" w:color="auto" w:frame="1"/>
        </w:rPr>
      </w:pPr>
      <w:r w:rsidRPr="006C69E7">
        <w:rPr>
          <w:rFonts w:ascii="inherit" w:eastAsia="Times New Roman" w:hAnsi="inherit" w:cs="Arial"/>
          <w:color w:val="000000"/>
          <w:sz w:val="20"/>
          <w:szCs w:val="20"/>
          <w:bdr w:val="none" w:sz="0" w:space="0" w:color="auto" w:frame="1"/>
        </w:rPr>
        <w:t>The seabed around the world has proven to be an archaeological treasure trove, consistently yielding items that ar</w:t>
      </w:r>
      <w:bookmarkStart w:id="0" w:name="_GoBack"/>
      <w:bookmarkEnd w:id="0"/>
      <w:r w:rsidRPr="006C69E7">
        <w:rPr>
          <w:rFonts w:ascii="inherit" w:eastAsia="Times New Roman" w:hAnsi="inherit" w:cs="Arial"/>
          <w:color w:val="000000"/>
          <w:sz w:val="20"/>
          <w:szCs w:val="20"/>
          <w:bdr w:val="none" w:sz="0" w:space="0" w:color="auto" w:frame="1"/>
        </w:rPr>
        <w:t>e rewriting history books and filling museums. The Arabian Gulf has one of the longest and richest seafaring traditions anywhere in the world. Prior to 8,000 years ago sea levels were considerably lower and the land to the north of the Emirates was an open and potentially fertile landscape. This landscape is an untapped resource, offering the prospect of not only ancient wrecks, but discoveries from the distant prehistoric submerged landscape of Abu Dhabi. This talk delves into the intricacies surrounding the Arabian Gulf as it relates its' position as an archaeological treasure.</w:t>
      </w:r>
      <w:r w:rsidRPr="006C69E7">
        <w:rPr>
          <w:rFonts w:ascii="Arial" w:eastAsia="Times New Roman" w:hAnsi="Arial" w:cs="Arial"/>
          <w:color w:val="000000"/>
          <w:sz w:val="20"/>
          <w:szCs w:val="20"/>
          <w:bdr w:val="none" w:sz="0" w:space="0" w:color="auto" w:frame="1"/>
        </w:rPr>
        <w:br/>
      </w:r>
      <w:r w:rsidRPr="006C69E7">
        <w:rPr>
          <w:rFonts w:ascii="inherit" w:eastAsia="Times New Roman" w:hAnsi="inherit" w:cs="Arial"/>
          <w:b/>
          <w:bCs/>
          <w:color w:val="000000"/>
          <w:sz w:val="20"/>
          <w:szCs w:val="20"/>
          <w:bdr w:val="none" w:sz="0" w:space="0" w:color="auto" w:frame="1"/>
        </w:rPr>
        <w:br/>
        <w:t>Speaker</w:t>
      </w:r>
      <w:r w:rsidRPr="006C69E7">
        <w:rPr>
          <w:rFonts w:ascii="inherit" w:eastAsia="Times New Roman" w:hAnsi="inherit" w:cs="Arial"/>
          <w:color w:val="000000"/>
          <w:sz w:val="20"/>
          <w:szCs w:val="20"/>
          <w:bdr w:val="none" w:sz="0" w:space="0" w:color="auto" w:frame="1"/>
        </w:rPr>
        <w:t> </w:t>
      </w:r>
      <w:r w:rsidRPr="006C69E7">
        <w:rPr>
          <w:rFonts w:ascii="inherit" w:eastAsia="Times New Roman" w:hAnsi="inherit" w:cs="Arial"/>
          <w:color w:val="000000"/>
          <w:sz w:val="20"/>
          <w:szCs w:val="20"/>
          <w:bdr w:val="none" w:sz="0" w:space="0" w:color="auto" w:frame="1"/>
        </w:rPr>
        <w:br/>
        <w:t xml:space="preserve">Dr Richard </w:t>
      </w:r>
      <w:proofErr w:type="spellStart"/>
      <w:r w:rsidRPr="006C69E7">
        <w:rPr>
          <w:rFonts w:ascii="inherit" w:eastAsia="Times New Roman" w:hAnsi="inherit" w:cs="Arial"/>
          <w:color w:val="000000"/>
          <w:sz w:val="20"/>
          <w:szCs w:val="20"/>
          <w:bdr w:val="none" w:sz="0" w:space="0" w:color="auto" w:frame="1"/>
        </w:rPr>
        <w:t>Cuttler</w:t>
      </w:r>
      <w:proofErr w:type="spellEnd"/>
      <w:r w:rsidRPr="006C69E7">
        <w:rPr>
          <w:rFonts w:ascii="inherit" w:eastAsia="Times New Roman" w:hAnsi="inherit" w:cs="Arial"/>
          <w:color w:val="000000"/>
          <w:sz w:val="20"/>
          <w:szCs w:val="20"/>
          <w:bdr w:val="none" w:sz="0" w:space="0" w:color="auto" w:frame="1"/>
        </w:rPr>
        <w:t>, Archaeologist, Historic Environment Department, Department of Culture and Tourism (DCT)</w:t>
      </w:r>
    </w:p>
    <w:p w14:paraId="0EA06A0D" w14:textId="77777777" w:rsidR="006C69E7" w:rsidRPr="006C69E7" w:rsidRDefault="006C69E7" w:rsidP="006C69E7">
      <w:pPr>
        <w:spacing w:beforeAutospacing="1" w:after="0" w:afterAutospacing="1" w:line="240" w:lineRule="auto"/>
        <w:textAlignment w:val="baseline"/>
        <w:rPr>
          <w:rFonts w:ascii="inherit" w:eastAsia="Times New Roman" w:hAnsi="inherit" w:cs="Arial"/>
          <w:color w:val="212121"/>
          <w:sz w:val="20"/>
          <w:szCs w:val="20"/>
          <w:bdr w:val="none" w:sz="0" w:space="0" w:color="auto" w:frame="1"/>
          <w:shd w:val="clear" w:color="auto" w:fill="FFFFFF"/>
        </w:rPr>
      </w:pPr>
      <w:r w:rsidRPr="006C69E7">
        <w:rPr>
          <w:rFonts w:ascii="inherit" w:eastAsia="Times New Roman" w:hAnsi="inherit" w:cs="Arial"/>
          <w:b/>
          <w:bCs/>
          <w:color w:val="000000"/>
          <w:sz w:val="20"/>
          <w:szCs w:val="20"/>
          <w:bdr w:val="none" w:sz="0" w:space="0" w:color="auto" w:frame="1"/>
          <w:shd w:val="clear" w:color="auto" w:fill="FFFFFF"/>
        </w:rPr>
        <w:t>Hosted by</w:t>
      </w:r>
      <w:r w:rsidRPr="006C69E7">
        <w:rPr>
          <w:rFonts w:ascii="inherit" w:eastAsia="Times New Roman" w:hAnsi="inherit" w:cs="Arial"/>
          <w:color w:val="000000"/>
          <w:sz w:val="20"/>
          <w:szCs w:val="20"/>
          <w:bdr w:val="none" w:sz="0" w:space="0" w:color="auto" w:frame="1"/>
          <w:shd w:val="clear" w:color="auto" w:fill="FFFFFF"/>
        </w:rPr>
        <w:t> </w:t>
      </w:r>
      <w:r w:rsidRPr="006C69E7">
        <w:rPr>
          <w:rFonts w:ascii="inherit" w:eastAsia="Times New Roman" w:hAnsi="inherit" w:cs="Arial"/>
          <w:color w:val="000000"/>
          <w:sz w:val="20"/>
          <w:szCs w:val="20"/>
          <w:bdr w:val="none" w:sz="0" w:space="0" w:color="auto" w:frame="1"/>
          <w:shd w:val="clear" w:color="auto" w:fill="FFFFFF"/>
        </w:rPr>
        <w:br/>
        <w:t>NYU Abu Dhabi Institute</w:t>
      </w:r>
    </w:p>
    <w:p w14:paraId="3B112EDE" w14:textId="77777777" w:rsidR="006C69E7" w:rsidRPr="006C69E7" w:rsidRDefault="006C69E7" w:rsidP="006C69E7">
      <w:pPr>
        <w:spacing w:beforeAutospacing="1" w:after="0" w:afterAutospacing="1" w:line="240" w:lineRule="auto"/>
        <w:textAlignment w:val="baseline"/>
        <w:rPr>
          <w:rFonts w:ascii="inherit" w:eastAsia="Times New Roman" w:hAnsi="inherit" w:cs="Arial"/>
          <w:color w:val="212121"/>
          <w:sz w:val="20"/>
          <w:szCs w:val="20"/>
          <w:bdr w:val="none" w:sz="0" w:space="0" w:color="auto" w:frame="1"/>
          <w:shd w:val="clear" w:color="auto" w:fill="FFFFFF"/>
        </w:rPr>
      </w:pPr>
      <w:r w:rsidRPr="006C69E7">
        <w:rPr>
          <w:rFonts w:ascii="inherit" w:eastAsia="Times New Roman" w:hAnsi="inherit" w:cs="Arial"/>
          <w:color w:val="000000"/>
          <w:sz w:val="20"/>
          <w:szCs w:val="20"/>
          <w:bdr w:val="none" w:sz="0" w:space="0" w:color="auto" w:frame="1"/>
          <w:shd w:val="clear" w:color="auto" w:fill="FFFFFF"/>
        </w:rPr>
        <w:t>Those interested in attending should email me at </w:t>
      </w:r>
      <w:hyperlink r:id="rId4" w:tgtFrame="_blank" w:history="1">
        <w:r w:rsidRPr="006C69E7">
          <w:rPr>
            <w:rFonts w:ascii="inherit" w:eastAsia="Times New Roman" w:hAnsi="inherit" w:cs="Arial"/>
            <w:color w:val="0000FF"/>
            <w:sz w:val="20"/>
            <w:szCs w:val="20"/>
            <w:u w:val="single"/>
            <w:bdr w:val="none" w:sz="0" w:space="0" w:color="auto" w:frame="1"/>
            <w:shd w:val="clear" w:color="auto" w:fill="FFFFFF"/>
          </w:rPr>
          <w:t>valeriechalmers@gmail.com</w:t>
        </w:r>
      </w:hyperlink>
    </w:p>
    <w:p w14:paraId="1D3FD2B1" w14:textId="77777777" w:rsidR="006C69E7" w:rsidRPr="006C69E7" w:rsidRDefault="006C69E7" w:rsidP="006C69E7">
      <w:pPr>
        <w:spacing w:beforeAutospacing="1" w:after="0" w:afterAutospacing="1" w:line="240" w:lineRule="auto"/>
        <w:textAlignment w:val="baseline"/>
        <w:rPr>
          <w:rFonts w:ascii="inherit" w:eastAsia="Times New Roman" w:hAnsi="inherit" w:cs="Arial"/>
          <w:color w:val="212121"/>
          <w:sz w:val="20"/>
          <w:szCs w:val="20"/>
          <w:bdr w:val="none" w:sz="0" w:space="0" w:color="auto" w:frame="1"/>
          <w:shd w:val="clear" w:color="auto" w:fill="FFFFFF"/>
        </w:rPr>
      </w:pPr>
      <w:r w:rsidRPr="006C69E7">
        <w:rPr>
          <w:rFonts w:ascii="inherit" w:eastAsia="Times New Roman" w:hAnsi="inherit" w:cs="Arial"/>
          <w:color w:val="000000"/>
          <w:sz w:val="20"/>
          <w:szCs w:val="20"/>
          <w:bdr w:val="none" w:sz="0" w:space="0" w:color="auto" w:frame="1"/>
          <w:shd w:val="clear" w:color="auto" w:fill="FFFFFF"/>
        </w:rPr>
        <w:t>by </w:t>
      </w:r>
      <w:r w:rsidRPr="006C69E7">
        <w:rPr>
          <w:rFonts w:ascii="inherit" w:eastAsia="Times New Roman" w:hAnsi="inherit" w:cs="Arial"/>
          <w:b/>
          <w:bCs/>
          <w:color w:val="000000"/>
          <w:sz w:val="20"/>
          <w:szCs w:val="20"/>
          <w:bdr w:val="none" w:sz="0" w:space="0" w:color="auto" w:frame="1"/>
          <w:shd w:val="clear" w:color="auto" w:fill="FFFFFF"/>
        </w:rPr>
        <w:t>12 noon tomorrow, Sunday 27th January,</w:t>
      </w:r>
      <w:r w:rsidRPr="006C69E7">
        <w:rPr>
          <w:rFonts w:ascii="inherit" w:eastAsia="Times New Roman" w:hAnsi="inherit" w:cs="Arial"/>
          <w:color w:val="000000"/>
          <w:sz w:val="20"/>
          <w:szCs w:val="20"/>
          <w:bdr w:val="none" w:sz="0" w:space="0" w:color="auto" w:frame="1"/>
          <w:shd w:val="clear" w:color="auto" w:fill="FFFFFF"/>
        </w:rPr>
        <w:t xml:space="preserve"> so </w:t>
      </w:r>
      <w:proofErr w:type="gramStart"/>
      <w:r w:rsidRPr="006C69E7">
        <w:rPr>
          <w:rFonts w:ascii="inherit" w:eastAsia="Times New Roman" w:hAnsi="inherit" w:cs="Arial"/>
          <w:color w:val="000000"/>
          <w:sz w:val="20"/>
          <w:szCs w:val="20"/>
          <w:bdr w:val="none" w:sz="0" w:space="0" w:color="auto" w:frame="1"/>
          <w:shd w:val="clear" w:color="auto" w:fill="FFFFFF"/>
        </w:rPr>
        <w:t>that  a</w:t>
      </w:r>
      <w:proofErr w:type="gramEnd"/>
      <w:r w:rsidRPr="006C69E7">
        <w:rPr>
          <w:rFonts w:ascii="inherit" w:eastAsia="Times New Roman" w:hAnsi="inherit" w:cs="Arial"/>
          <w:color w:val="000000"/>
          <w:sz w:val="20"/>
          <w:szCs w:val="20"/>
          <w:bdr w:val="none" w:sz="0" w:space="0" w:color="auto" w:frame="1"/>
          <w:shd w:val="clear" w:color="auto" w:fill="FFFFFF"/>
        </w:rPr>
        <w:t xml:space="preserve"> </w:t>
      </w:r>
      <w:proofErr w:type="spellStart"/>
      <w:r w:rsidRPr="006C69E7">
        <w:rPr>
          <w:rFonts w:ascii="inherit" w:eastAsia="Times New Roman" w:hAnsi="inherit" w:cs="Arial"/>
          <w:color w:val="000000"/>
          <w:sz w:val="20"/>
          <w:szCs w:val="20"/>
          <w:bdr w:val="none" w:sz="0" w:space="0" w:color="auto" w:frame="1"/>
          <w:shd w:val="clear" w:color="auto" w:fill="FFFFFF"/>
        </w:rPr>
        <w:t>Bellobus</w:t>
      </w:r>
      <w:proofErr w:type="spellEnd"/>
      <w:r w:rsidRPr="006C69E7">
        <w:rPr>
          <w:rFonts w:ascii="inherit" w:eastAsia="Times New Roman" w:hAnsi="inherit" w:cs="Arial"/>
          <w:color w:val="000000"/>
          <w:sz w:val="20"/>
          <w:szCs w:val="20"/>
          <w:bdr w:val="none" w:sz="0" w:space="0" w:color="auto" w:frame="1"/>
          <w:shd w:val="clear" w:color="auto" w:fill="FFFFFF"/>
        </w:rPr>
        <w:t xml:space="preserve"> can be arranged to take members to the lecture.</w:t>
      </w:r>
    </w:p>
    <w:p w14:paraId="10E86BB0" w14:textId="77777777" w:rsidR="006C69E7" w:rsidRDefault="006C69E7"/>
    <w:sectPr w:rsidR="006C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E7"/>
    <w:rsid w:val="006C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B828"/>
  <w15:chartTrackingRefBased/>
  <w15:docId w15:val="{D2C703B4-7D8E-4095-90A4-AD91AD5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eriechalm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2019-03-11T09:56:00Z</dcterms:created>
  <dcterms:modified xsi:type="dcterms:W3CDTF">2019-03-11T09:58:00Z</dcterms:modified>
</cp:coreProperties>
</file>